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E7E30" w14:textId="77777777" w:rsidR="00945025" w:rsidRDefault="00945025" w:rsidP="00945025">
      <w:pPr>
        <w:jc w:val="center"/>
        <w:rPr>
          <w:rFonts w:ascii="Calibri" w:hAnsi="Calibri"/>
          <w:sz w:val="22"/>
          <w:szCs w:val="22"/>
          <w:u w:val="single"/>
        </w:rPr>
      </w:pPr>
    </w:p>
    <w:p w14:paraId="09BBDEEB" w14:textId="77777777" w:rsidR="00E82718" w:rsidRPr="00A70015" w:rsidRDefault="00A70015" w:rsidP="00945025">
      <w:pPr>
        <w:jc w:val="center"/>
        <w:rPr>
          <w:rFonts w:ascii="Calibri" w:hAnsi="Calibri"/>
          <w:b/>
          <w:color w:val="0078AE" w:themeColor="accent1"/>
          <w:sz w:val="22"/>
          <w:szCs w:val="22"/>
        </w:rPr>
      </w:pPr>
      <w:r>
        <w:rPr>
          <w:rFonts w:ascii="Calibri" w:hAnsi="Calibri"/>
          <w:b/>
          <w:color w:val="0078AE" w:themeColor="accent1"/>
          <w:sz w:val="22"/>
          <w:szCs w:val="22"/>
          <w:u w:val="single"/>
        </w:rPr>
        <w:t>S</w:t>
      </w:r>
      <w:r w:rsidR="00945025" w:rsidRPr="00A70015">
        <w:rPr>
          <w:rFonts w:ascii="Calibri" w:hAnsi="Calibri"/>
          <w:b/>
          <w:color w:val="0078AE" w:themeColor="accent1"/>
          <w:sz w:val="22"/>
          <w:szCs w:val="22"/>
          <w:u w:val="single"/>
        </w:rPr>
        <w:t xml:space="preserve">taff </w:t>
      </w:r>
      <w:r>
        <w:rPr>
          <w:rFonts w:ascii="Calibri" w:hAnsi="Calibri"/>
          <w:b/>
          <w:color w:val="0078AE" w:themeColor="accent1"/>
          <w:sz w:val="22"/>
          <w:szCs w:val="22"/>
          <w:u w:val="single"/>
        </w:rPr>
        <w:t xml:space="preserve">with Underlying Chronic Health Conditions </w:t>
      </w:r>
    </w:p>
    <w:p w14:paraId="07638AEE" w14:textId="77777777" w:rsidR="00286F2B" w:rsidRPr="00A70015" w:rsidRDefault="00286F2B" w:rsidP="003505BD">
      <w:pPr>
        <w:rPr>
          <w:rFonts w:ascii="Calibri" w:hAnsi="Calibri"/>
          <w:color w:val="0078AE" w:themeColor="accent1"/>
          <w:sz w:val="22"/>
          <w:szCs w:val="22"/>
        </w:rPr>
      </w:pPr>
    </w:p>
    <w:p w14:paraId="10D590B9" w14:textId="77777777" w:rsidR="00945025" w:rsidRDefault="00945025" w:rsidP="003505BD">
      <w:pPr>
        <w:rPr>
          <w:rFonts w:ascii="Calibri" w:hAnsi="Calibri"/>
          <w:sz w:val="22"/>
          <w:szCs w:val="22"/>
        </w:rPr>
      </w:pPr>
    </w:p>
    <w:sdt>
      <w:sdtPr>
        <w:rPr>
          <w:rFonts w:ascii="Calibri" w:hAnsi="Calibri"/>
          <w:sz w:val="22"/>
          <w:szCs w:val="22"/>
        </w:rPr>
        <w:id w:val="-1404670962"/>
        <w:placeholder>
          <w:docPart w:val="F323D99AE4C84DE2B332B0A2AE415857"/>
        </w:placeholder>
        <w:showingPlcHdr/>
        <w:date>
          <w:dateFormat w:val="M/d/yyyy"/>
          <w:lid w:val="en-CA"/>
          <w:storeMappedDataAs w:val="dateTime"/>
          <w:calendar w:val="gregorian"/>
        </w:date>
      </w:sdtPr>
      <w:sdtEndPr/>
      <w:sdtContent>
        <w:p w14:paraId="6C1DCEE3" w14:textId="6145BCB0" w:rsidR="00945025" w:rsidRDefault="00D124D0" w:rsidP="00945025">
          <w:pPr>
            <w:rPr>
              <w:rFonts w:ascii="Calibri" w:hAnsi="Calibri"/>
              <w:sz w:val="22"/>
              <w:szCs w:val="22"/>
            </w:rPr>
          </w:pPr>
          <w:r w:rsidRPr="00A01FCA">
            <w:rPr>
              <w:rStyle w:val="PlaceholderText"/>
            </w:rPr>
            <w:t>Click or tap to enter a date.</w:t>
          </w:r>
        </w:p>
      </w:sdtContent>
    </w:sdt>
    <w:p w14:paraId="4E96D7D2" w14:textId="77777777" w:rsidR="003505BD" w:rsidRPr="00666BC1" w:rsidRDefault="00945025" w:rsidP="00945025">
      <w:pPr>
        <w:rPr>
          <w:rFonts w:ascii="Calibri" w:hAnsi="Calibri"/>
          <w:sz w:val="22"/>
          <w:szCs w:val="22"/>
        </w:rPr>
      </w:pPr>
      <w:r>
        <w:rPr>
          <w:rFonts w:ascii="Calibri" w:hAnsi="Calibri"/>
          <w:sz w:val="22"/>
          <w:szCs w:val="22"/>
        </w:rPr>
        <w:t xml:space="preserve"> </w:t>
      </w:r>
    </w:p>
    <w:p w14:paraId="0BE268C9" w14:textId="77777777" w:rsidR="003505BD" w:rsidRPr="00666BC1" w:rsidRDefault="003505BD" w:rsidP="003505BD">
      <w:pPr>
        <w:rPr>
          <w:rFonts w:ascii="Calibri" w:hAnsi="Calibri"/>
          <w:sz w:val="22"/>
          <w:szCs w:val="22"/>
        </w:rPr>
      </w:pPr>
    </w:p>
    <w:p w14:paraId="07DAA42A" w14:textId="01D625A3" w:rsidR="003505BD" w:rsidRDefault="00945025" w:rsidP="006F50A9">
      <w:pPr>
        <w:jc w:val="both"/>
      </w:pPr>
      <w:r w:rsidRPr="00A70015">
        <w:rPr>
          <w:b/>
        </w:rPr>
        <w:t>Re: Influenza Antiviral Prophylaxis for</w:t>
      </w:r>
      <w:r w:rsidR="00D124D0">
        <w:rPr>
          <w:b/>
        </w:rPr>
        <w:t xml:space="preserve"> </w:t>
      </w:r>
      <w:sdt>
        <w:sdtPr>
          <w:rPr>
            <w:color w:val="767171" w:themeColor="background2" w:themeShade="80"/>
          </w:rPr>
          <w:id w:val="1985268942"/>
          <w:placeholder>
            <w:docPart w:val="DefaultPlaceholder_-1854013439"/>
          </w:placeholder>
          <w:comboBox>
            <w:listItem w:value="Choose an item."/>
          </w:comboBox>
        </w:sdtPr>
        <w:sdtContent>
          <w:r w:rsidR="00695BAD" w:rsidRPr="00BF3028">
            <w:rPr>
              <w:color w:val="767171" w:themeColor="background2" w:themeShade="80"/>
            </w:rPr>
            <w:t>enter staff name or outbreak ward(s)</w:t>
          </w:r>
        </w:sdtContent>
      </w:sdt>
    </w:p>
    <w:p w14:paraId="69D89B20" w14:textId="77777777" w:rsidR="00945025" w:rsidRDefault="00945025" w:rsidP="006F50A9">
      <w:pPr>
        <w:jc w:val="both"/>
      </w:pPr>
    </w:p>
    <w:p w14:paraId="35C3F97C" w14:textId="77777777" w:rsidR="00945025" w:rsidRPr="00666BC1" w:rsidRDefault="00945025" w:rsidP="006F50A9">
      <w:pPr>
        <w:jc w:val="both"/>
        <w:rPr>
          <w:rFonts w:ascii="Calibri" w:hAnsi="Calibri"/>
          <w:sz w:val="22"/>
          <w:szCs w:val="22"/>
        </w:rPr>
      </w:pPr>
    </w:p>
    <w:p w14:paraId="3A46E23D" w14:textId="77777777" w:rsidR="00E82718" w:rsidRDefault="00A70015" w:rsidP="006F50A9">
      <w:pPr>
        <w:jc w:val="both"/>
        <w:rPr>
          <w:rFonts w:ascii="Calibri" w:hAnsi="Calibri"/>
          <w:sz w:val="22"/>
          <w:szCs w:val="22"/>
        </w:rPr>
      </w:pPr>
      <w:r>
        <w:rPr>
          <w:rFonts w:ascii="Calibri" w:hAnsi="Calibri"/>
          <w:sz w:val="22"/>
          <w:szCs w:val="22"/>
        </w:rPr>
        <w:t xml:space="preserve">This person is </w:t>
      </w:r>
      <w:r w:rsidR="00AB232D">
        <w:rPr>
          <w:rFonts w:ascii="Calibri" w:hAnsi="Calibri"/>
          <w:sz w:val="22"/>
          <w:szCs w:val="22"/>
        </w:rPr>
        <w:t xml:space="preserve">currently working at a facility that is experiencing an outbreak of influenza. </w:t>
      </w:r>
      <w:r w:rsidR="00E82718">
        <w:rPr>
          <w:rFonts w:ascii="Calibri" w:hAnsi="Calibri"/>
          <w:sz w:val="22"/>
          <w:szCs w:val="22"/>
        </w:rPr>
        <w:t xml:space="preserve">Influenza vaccine is recommended for all staff in order to decrease your personal risk of influenza infection and to decrease the risk of introducing influenza to your clients. If you have not yet had the opportunity to be immunized, we highly recommend that you do so now. </w:t>
      </w:r>
    </w:p>
    <w:p w14:paraId="4C620FFB" w14:textId="77777777" w:rsidR="00E82718" w:rsidRDefault="00E82718" w:rsidP="006F50A9">
      <w:pPr>
        <w:jc w:val="both"/>
        <w:rPr>
          <w:rFonts w:ascii="Calibri" w:hAnsi="Calibri"/>
          <w:sz w:val="22"/>
          <w:szCs w:val="22"/>
        </w:rPr>
      </w:pPr>
    </w:p>
    <w:p w14:paraId="690BF782" w14:textId="77777777" w:rsidR="00E16717" w:rsidRDefault="00E82718" w:rsidP="006F50A9">
      <w:pPr>
        <w:jc w:val="both"/>
        <w:rPr>
          <w:rFonts w:ascii="Calibri" w:hAnsi="Calibri"/>
          <w:sz w:val="22"/>
          <w:szCs w:val="22"/>
        </w:rPr>
      </w:pPr>
      <w:r>
        <w:rPr>
          <w:rFonts w:ascii="Calibri" w:hAnsi="Calibri"/>
          <w:sz w:val="22"/>
          <w:szCs w:val="22"/>
        </w:rPr>
        <w:t>Antiviral p</w:t>
      </w:r>
      <w:r w:rsidR="005248DF">
        <w:rPr>
          <w:rFonts w:ascii="Calibri" w:hAnsi="Calibri"/>
          <w:sz w:val="22"/>
          <w:szCs w:val="22"/>
        </w:rPr>
        <w:t xml:space="preserve">rophylaxis (Oseltamivir) is </w:t>
      </w:r>
      <w:r w:rsidRPr="00286F2B">
        <w:rPr>
          <w:rFonts w:ascii="Calibri" w:hAnsi="Calibri"/>
          <w:b/>
          <w:sz w:val="22"/>
          <w:szCs w:val="22"/>
        </w:rPr>
        <w:t>recommended for unimmunized staff who may be at high risk of influenza complications due to their underlying chronic health conditions</w:t>
      </w:r>
      <w:r>
        <w:rPr>
          <w:rFonts w:ascii="Calibri" w:hAnsi="Calibri"/>
          <w:sz w:val="22"/>
          <w:szCs w:val="22"/>
        </w:rPr>
        <w:t>.</w:t>
      </w:r>
      <w:r w:rsidRPr="006F50A9">
        <w:rPr>
          <w:rFonts w:ascii="Calibri" w:hAnsi="Calibri"/>
          <w:sz w:val="22"/>
          <w:szCs w:val="22"/>
          <w:vertAlign w:val="superscript"/>
        </w:rPr>
        <w:t>1</w:t>
      </w:r>
      <w:r>
        <w:rPr>
          <w:rFonts w:ascii="Calibri" w:hAnsi="Calibri"/>
          <w:sz w:val="22"/>
          <w:szCs w:val="22"/>
        </w:rPr>
        <w:t xml:space="preserve"> Should you have any of these underlying cardiac, respiratory, other chronic health conditions, we recommend that you connect </w:t>
      </w:r>
      <w:proofErr w:type="gramStart"/>
      <w:r>
        <w:rPr>
          <w:rFonts w:ascii="Calibri" w:hAnsi="Calibri"/>
          <w:sz w:val="22"/>
          <w:szCs w:val="22"/>
        </w:rPr>
        <w:t>with  your</w:t>
      </w:r>
      <w:proofErr w:type="gramEnd"/>
      <w:r>
        <w:rPr>
          <w:rFonts w:ascii="Calibri" w:hAnsi="Calibri"/>
          <w:sz w:val="22"/>
          <w:szCs w:val="22"/>
        </w:rPr>
        <w:t xml:space="preserve"> primary care provider</w:t>
      </w:r>
      <w:r w:rsidR="006F50A9">
        <w:rPr>
          <w:rFonts w:ascii="Calibri" w:hAnsi="Calibri"/>
          <w:sz w:val="22"/>
          <w:szCs w:val="22"/>
        </w:rPr>
        <w:t xml:space="preserve"> to request a prescription. </w:t>
      </w:r>
    </w:p>
    <w:p w14:paraId="0B232294" w14:textId="77777777" w:rsidR="00BB6F5C" w:rsidRDefault="00BB6F5C" w:rsidP="006F50A9">
      <w:pPr>
        <w:jc w:val="both"/>
        <w:rPr>
          <w:rFonts w:ascii="Calibri" w:hAnsi="Calibri"/>
          <w:sz w:val="22"/>
          <w:szCs w:val="22"/>
        </w:rPr>
      </w:pPr>
    </w:p>
    <w:p w14:paraId="5DF22DE7" w14:textId="77777777" w:rsidR="003505BD" w:rsidRPr="00666BC1" w:rsidRDefault="009D6ABD" w:rsidP="006F50A9">
      <w:pPr>
        <w:jc w:val="both"/>
        <w:rPr>
          <w:rFonts w:ascii="Calibri" w:hAnsi="Calibri"/>
          <w:sz w:val="22"/>
          <w:szCs w:val="22"/>
        </w:rPr>
      </w:pPr>
      <w:r>
        <w:rPr>
          <w:rFonts w:ascii="Calibri" w:hAnsi="Calibri"/>
          <w:sz w:val="22"/>
          <w:szCs w:val="22"/>
        </w:rPr>
        <w:t>The recommended dose of O</w:t>
      </w:r>
      <w:r w:rsidR="003505BD" w:rsidRPr="00666BC1">
        <w:rPr>
          <w:rFonts w:ascii="Calibri" w:hAnsi="Calibri"/>
          <w:sz w:val="22"/>
          <w:szCs w:val="22"/>
        </w:rPr>
        <w:t>seltamivir as prophyl</w:t>
      </w:r>
      <w:r w:rsidR="003505BD">
        <w:rPr>
          <w:rFonts w:ascii="Calibri" w:hAnsi="Calibri"/>
          <w:sz w:val="22"/>
          <w:szCs w:val="22"/>
        </w:rPr>
        <w:t xml:space="preserve">axis against influenza is </w:t>
      </w:r>
      <w:r w:rsidR="003505BD" w:rsidRPr="00973083">
        <w:rPr>
          <w:rFonts w:ascii="Calibri" w:hAnsi="Calibri"/>
          <w:b/>
          <w:sz w:val="22"/>
          <w:szCs w:val="22"/>
          <w:u w:val="single"/>
        </w:rPr>
        <w:t>75 mg orally once daily</w:t>
      </w:r>
      <w:r w:rsidR="003505BD">
        <w:rPr>
          <w:rFonts w:ascii="Calibri" w:hAnsi="Calibri"/>
          <w:sz w:val="22"/>
          <w:szCs w:val="22"/>
        </w:rPr>
        <w:t xml:space="preserve"> until the outbreak is declared over or until it has been 14 days since </w:t>
      </w:r>
      <w:r w:rsidR="006F50A9">
        <w:rPr>
          <w:rFonts w:ascii="Calibri" w:hAnsi="Calibri"/>
          <w:sz w:val="22"/>
          <w:szCs w:val="22"/>
        </w:rPr>
        <w:t>your</w:t>
      </w:r>
      <w:r w:rsidR="003505BD">
        <w:rPr>
          <w:rFonts w:ascii="Calibri" w:hAnsi="Calibri"/>
          <w:sz w:val="22"/>
          <w:szCs w:val="22"/>
        </w:rPr>
        <w:t xml:space="preserve"> influenza vaccination, whichever is sooner</w:t>
      </w:r>
      <w:r w:rsidR="003505BD" w:rsidRPr="00666BC1">
        <w:rPr>
          <w:rFonts w:ascii="Calibri" w:hAnsi="Calibri"/>
          <w:sz w:val="22"/>
          <w:szCs w:val="22"/>
        </w:rPr>
        <w:t xml:space="preserve">. </w:t>
      </w:r>
      <w:r w:rsidR="003505BD">
        <w:rPr>
          <w:rFonts w:ascii="Calibri" w:hAnsi="Calibri"/>
          <w:sz w:val="22"/>
          <w:szCs w:val="22"/>
        </w:rPr>
        <w:t xml:space="preserve"> </w:t>
      </w:r>
      <w:r w:rsidR="003505BD" w:rsidRPr="00666BC1">
        <w:rPr>
          <w:rFonts w:ascii="Calibri" w:hAnsi="Calibri"/>
          <w:sz w:val="22"/>
          <w:szCs w:val="22"/>
        </w:rPr>
        <w:t xml:space="preserve">A 10-day prescription, </w:t>
      </w:r>
      <w:r>
        <w:rPr>
          <w:rFonts w:ascii="Calibri" w:hAnsi="Calibri"/>
          <w:sz w:val="22"/>
          <w:szCs w:val="22"/>
        </w:rPr>
        <w:t xml:space="preserve">with one repeat is suggested. </w:t>
      </w:r>
      <w:r w:rsidR="00025CA0">
        <w:rPr>
          <w:rFonts w:ascii="Calibri" w:hAnsi="Calibri"/>
          <w:sz w:val="22"/>
          <w:szCs w:val="22"/>
        </w:rPr>
        <w:t>Side effects of O</w:t>
      </w:r>
      <w:r w:rsidR="003505BD" w:rsidRPr="00666BC1">
        <w:rPr>
          <w:rFonts w:ascii="Calibri" w:hAnsi="Calibri"/>
          <w:sz w:val="22"/>
          <w:szCs w:val="22"/>
        </w:rPr>
        <w:t>seltamivir are infrequent and consist of mild, non-specific symptoms.</w:t>
      </w:r>
      <w:r w:rsidR="003505BD">
        <w:rPr>
          <w:rFonts w:ascii="Calibri" w:hAnsi="Calibri"/>
          <w:sz w:val="22"/>
          <w:szCs w:val="22"/>
        </w:rPr>
        <w:t xml:space="preserve"> Oseltamivir can be used safely by women who are pregnant or breastfeeding.</w:t>
      </w:r>
    </w:p>
    <w:p w14:paraId="2ED7E237" w14:textId="77777777" w:rsidR="003505BD" w:rsidRPr="00666BC1" w:rsidRDefault="003505BD" w:rsidP="006F50A9">
      <w:pPr>
        <w:jc w:val="both"/>
        <w:rPr>
          <w:rFonts w:ascii="Calibri" w:hAnsi="Calibri"/>
          <w:sz w:val="22"/>
          <w:szCs w:val="22"/>
        </w:rPr>
      </w:pPr>
    </w:p>
    <w:p w14:paraId="2B0E3604" w14:textId="77777777" w:rsidR="00803281" w:rsidRDefault="00803281" w:rsidP="00377B7B">
      <w:pPr>
        <w:rPr>
          <w:sz w:val="22"/>
          <w:szCs w:val="22"/>
        </w:rPr>
      </w:pPr>
      <w:r w:rsidRPr="00377B7B">
        <w:rPr>
          <w:sz w:val="22"/>
          <w:szCs w:val="22"/>
        </w:rPr>
        <w:t xml:space="preserve">Staff who develop symptoms of a respiratory illness are to </w:t>
      </w:r>
      <w:r w:rsidRPr="00377B7B">
        <w:rPr>
          <w:rFonts w:ascii="Calibri" w:hAnsi="Calibri"/>
          <w:sz w:val="22"/>
          <w:szCs w:val="22"/>
        </w:rPr>
        <w:t>notify their administrator</w:t>
      </w:r>
      <w:r w:rsidR="00377B7B">
        <w:rPr>
          <w:rFonts w:ascii="Calibri" w:hAnsi="Calibri"/>
          <w:sz w:val="22"/>
          <w:szCs w:val="22"/>
        </w:rPr>
        <w:t xml:space="preserve"> of their illness and absence</w:t>
      </w:r>
      <w:r w:rsidR="0063183C">
        <w:rPr>
          <w:rFonts w:ascii="Calibri" w:hAnsi="Calibri"/>
          <w:sz w:val="22"/>
          <w:szCs w:val="22"/>
        </w:rPr>
        <w:t xml:space="preserve">, </w:t>
      </w:r>
      <w:r w:rsidR="00377B7B">
        <w:rPr>
          <w:rFonts w:ascii="Calibri" w:hAnsi="Calibri"/>
          <w:sz w:val="22"/>
          <w:szCs w:val="22"/>
        </w:rPr>
        <w:t xml:space="preserve">and </w:t>
      </w:r>
      <w:r w:rsidRPr="00377B7B">
        <w:rPr>
          <w:sz w:val="22"/>
          <w:szCs w:val="22"/>
        </w:rPr>
        <w:t>follow up with the</w:t>
      </w:r>
      <w:r w:rsidR="00377B7B">
        <w:rPr>
          <w:sz w:val="22"/>
          <w:szCs w:val="22"/>
        </w:rPr>
        <w:t xml:space="preserve">ir own healthcare provider. </w:t>
      </w:r>
      <w:r w:rsidR="003108B8" w:rsidRPr="00377B7B">
        <w:rPr>
          <w:sz w:val="22"/>
          <w:szCs w:val="22"/>
        </w:rPr>
        <w:t>Generally,</w:t>
      </w:r>
      <w:r w:rsidRPr="00377B7B">
        <w:rPr>
          <w:sz w:val="22"/>
          <w:szCs w:val="22"/>
        </w:rPr>
        <w:t xml:space="preserve"> symptomatic HCW</w:t>
      </w:r>
      <w:r w:rsidR="00A70015">
        <w:rPr>
          <w:sz w:val="22"/>
          <w:szCs w:val="22"/>
        </w:rPr>
        <w:t xml:space="preserve">s should </w:t>
      </w:r>
      <w:r w:rsidR="00945025">
        <w:rPr>
          <w:sz w:val="22"/>
          <w:szCs w:val="22"/>
        </w:rPr>
        <w:t xml:space="preserve">stay home at home </w:t>
      </w:r>
      <w:r w:rsidR="003108B8" w:rsidRPr="00377B7B">
        <w:rPr>
          <w:sz w:val="22"/>
          <w:szCs w:val="22"/>
        </w:rPr>
        <w:t>u</w:t>
      </w:r>
      <w:r w:rsidRPr="00377B7B">
        <w:rPr>
          <w:sz w:val="22"/>
          <w:szCs w:val="22"/>
        </w:rPr>
        <w:t xml:space="preserve">ntil fever, if present, has resolved (without the use of </w:t>
      </w:r>
      <w:r w:rsidR="008C67D6">
        <w:rPr>
          <w:sz w:val="22"/>
          <w:szCs w:val="22"/>
        </w:rPr>
        <w:t xml:space="preserve">fever reducing medication), </w:t>
      </w:r>
      <w:r w:rsidR="0063183C">
        <w:rPr>
          <w:sz w:val="22"/>
          <w:szCs w:val="22"/>
        </w:rPr>
        <w:t xml:space="preserve">and </w:t>
      </w:r>
      <w:r w:rsidR="003108B8" w:rsidRPr="00377B7B">
        <w:rPr>
          <w:sz w:val="22"/>
          <w:szCs w:val="22"/>
        </w:rPr>
        <w:t>t</w:t>
      </w:r>
      <w:r w:rsidRPr="00377B7B">
        <w:rPr>
          <w:sz w:val="22"/>
          <w:szCs w:val="22"/>
        </w:rPr>
        <w:t>hey feel well enough to work (i.e., symptoms hav</w:t>
      </w:r>
      <w:r w:rsidR="00377B7B">
        <w:rPr>
          <w:sz w:val="22"/>
          <w:szCs w:val="22"/>
        </w:rPr>
        <w:t>e improved or are improving)</w:t>
      </w:r>
    </w:p>
    <w:p w14:paraId="5B3B0FB8" w14:textId="77777777" w:rsidR="00945025" w:rsidRPr="00377B7B" w:rsidRDefault="00945025" w:rsidP="00377B7B">
      <w:pPr>
        <w:rPr>
          <w:sz w:val="22"/>
          <w:szCs w:val="22"/>
        </w:rPr>
      </w:pPr>
    </w:p>
    <w:p w14:paraId="03D6DEA3" w14:textId="77777777" w:rsidR="003505BD" w:rsidRPr="00666BC1" w:rsidRDefault="003505BD" w:rsidP="006F50A9">
      <w:pPr>
        <w:jc w:val="both"/>
        <w:rPr>
          <w:rFonts w:ascii="Calibri" w:hAnsi="Calibri"/>
          <w:sz w:val="22"/>
          <w:szCs w:val="22"/>
        </w:rPr>
      </w:pPr>
    </w:p>
    <w:p w14:paraId="6527D00E" w14:textId="77777777" w:rsidR="002E58A3" w:rsidRDefault="003505BD" w:rsidP="006F50A9">
      <w:pPr>
        <w:jc w:val="both"/>
        <w:rPr>
          <w:rFonts w:ascii="Calibri" w:hAnsi="Calibri"/>
          <w:sz w:val="22"/>
          <w:szCs w:val="22"/>
        </w:rPr>
      </w:pPr>
      <w:r w:rsidRPr="00666BC1">
        <w:rPr>
          <w:rFonts w:ascii="Calibri" w:hAnsi="Calibri"/>
          <w:sz w:val="22"/>
          <w:szCs w:val="22"/>
        </w:rPr>
        <w:t>If you have any questions, please feel free to call our office at the above number.</w:t>
      </w:r>
    </w:p>
    <w:p w14:paraId="436595CF" w14:textId="77777777" w:rsidR="009A4EAF" w:rsidRDefault="009A4EAF" w:rsidP="00596C3C">
      <w:pPr>
        <w:spacing w:line="276" w:lineRule="auto"/>
        <w:rPr>
          <w:rFonts w:eastAsia="Times New Roman" w:cstheme="minorHAnsi"/>
          <w:color w:val="000000"/>
          <w:sz w:val="20"/>
          <w:szCs w:val="20"/>
          <w:shd w:val="clear" w:color="auto" w:fill="FFFFFF"/>
          <w:lang w:val="en-CA"/>
        </w:rPr>
      </w:pPr>
    </w:p>
    <w:p w14:paraId="2B30EF2E" w14:textId="77777777" w:rsidR="003505BD" w:rsidRDefault="003505BD" w:rsidP="00596C3C">
      <w:pPr>
        <w:spacing w:line="276" w:lineRule="auto"/>
        <w:rPr>
          <w:rFonts w:eastAsia="Times New Roman" w:cstheme="minorHAnsi"/>
          <w:color w:val="000000"/>
          <w:sz w:val="20"/>
          <w:szCs w:val="20"/>
          <w:shd w:val="clear" w:color="auto" w:fill="FFFFFF"/>
          <w:lang w:val="en-CA"/>
        </w:rPr>
      </w:pPr>
    </w:p>
    <w:p w14:paraId="0F548E68" w14:textId="77777777" w:rsidR="00FE6901" w:rsidRDefault="002E58A3" w:rsidP="00FE6901">
      <w:pPr>
        <w:spacing w:line="216" w:lineRule="auto"/>
        <w:rPr>
          <w:rStyle w:val="Hyperlink"/>
          <w:rFonts w:cstheme="minorHAnsi"/>
          <w:sz w:val="20"/>
          <w:szCs w:val="20"/>
        </w:rPr>
      </w:pPr>
      <w:r w:rsidRPr="002E58A3">
        <w:rPr>
          <w:rFonts w:cstheme="minorHAnsi"/>
          <w:sz w:val="20"/>
          <w:szCs w:val="20"/>
          <w:vertAlign w:val="superscript"/>
        </w:rPr>
        <w:t>1</w:t>
      </w:r>
      <w:hyperlink r:id="rId12" w:history="1">
        <w:r w:rsidRPr="002E58A3">
          <w:rPr>
            <w:rStyle w:val="Hyperlink"/>
            <w:rFonts w:cstheme="minorHAnsi"/>
            <w:sz w:val="20"/>
            <w:szCs w:val="20"/>
          </w:rPr>
          <w:t xml:space="preserve"> BCCDC Immunization Manual People at High Risk</w:t>
        </w:r>
      </w:hyperlink>
    </w:p>
    <w:p w14:paraId="39E7E554" w14:textId="77777777" w:rsidR="00286F2B" w:rsidRPr="00C24327" w:rsidRDefault="00286F2B" w:rsidP="00FE6901">
      <w:pPr>
        <w:spacing w:line="216" w:lineRule="auto"/>
        <w:rPr>
          <w:rFonts w:cstheme="minorHAnsi"/>
          <w:sz w:val="20"/>
          <w:szCs w:val="20"/>
        </w:rPr>
      </w:pPr>
    </w:p>
    <w:p w14:paraId="10558E2D" w14:textId="730353AE" w:rsidR="00387220" w:rsidRDefault="00387220" w:rsidP="00FE6901">
      <w:pPr>
        <w:spacing w:line="228" w:lineRule="auto"/>
        <w:rPr>
          <w:rFonts w:cstheme="minorHAnsi"/>
          <w:color w:val="0078AE" w:themeColor="hyperlink"/>
          <w:sz w:val="20"/>
          <w:szCs w:val="20"/>
          <w:u w:val="single"/>
        </w:rPr>
      </w:pPr>
    </w:p>
    <w:p w14:paraId="61AE1C71" w14:textId="6F85F9FB" w:rsidR="001650B5" w:rsidRDefault="001650B5" w:rsidP="00FE6901">
      <w:pPr>
        <w:spacing w:line="228" w:lineRule="auto"/>
        <w:rPr>
          <w:rFonts w:cstheme="minorHAnsi"/>
          <w:color w:val="0078AE" w:themeColor="hyperlink"/>
          <w:sz w:val="20"/>
          <w:szCs w:val="20"/>
          <w:u w:val="single"/>
        </w:rPr>
      </w:pPr>
    </w:p>
    <w:p w14:paraId="01D417B6" w14:textId="488E6C4E" w:rsidR="001650B5" w:rsidRDefault="001650B5" w:rsidP="00FE6901">
      <w:pPr>
        <w:spacing w:line="228" w:lineRule="auto"/>
        <w:rPr>
          <w:rFonts w:cstheme="minorHAnsi"/>
          <w:color w:val="0078AE" w:themeColor="hyperlink"/>
          <w:sz w:val="20"/>
          <w:szCs w:val="20"/>
          <w:u w:val="single"/>
        </w:rPr>
      </w:pPr>
    </w:p>
    <w:p w14:paraId="7B11AA7B" w14:textId="6FC61D7A" w:rsidR="001650B5" w:rsidRDefault="001650B5" w:rsidP="00FE6901">
      <w:pPr>
        <w:spacing w:line="228" w:lineRule="auto"/>
        <w:rPr>
          <w:rFonts w:cstheme="minorHAnsi"/>
          <w:color w:val="0078AE" w:themeColor="hyperlink"/>
          <w:sz w:val="20"/>
          <w:szCs w:val="20"/>
          <w:u w:val="single"/>
        </w:rPr>
      </w:pPr>
    </w:p>
    <w:p w14:paraId="13543197" w14:textId="1FFF18B7" w:rsidR="001650B5" w:rsidRDefault="001650B5" w:rsidP="00FE6901">
      <w:pPr>
        <w:spacing w:line="228" w:lineRule="auto"/>
        <w:rPr>
          <w:rFonts w:cstheme="minorHAnsi"/>
          <w:color w:val="0078AE" w:themeColor="hyperlink"/>
          <w:sz w:val="20"/>
          <w:szCs w:val="20"/>
          <w:u w:val="single"/>
        </w:rPr>
      </w:pPr>
    </w:p>
    <w:p w14:paraId="1863FA6D" w14:textId="0CF09861" w:rsidR="001650B5" w:rsidRDefault="001650B5" w:rsidP="00FE6901">
      <w:pPr>
        <w:spacing w:line="228" w:lineRule="auto"/>
        <w:rPr>
          <w:rFonts w:cstheme="minorHAnsi"/>
          <w:color w:val="0078AE" w:themeColor="hyperlink"/>
          <w:sz w:val="20"/>
          <w:szCs w:val="20"/>
          <w:u w:val="single"/>
        </w:rPr>
      </w:pPr>
    </w:p>
    <w:p w14:paraId="449C7639" w14:textId="051282CE" w:rsidR="001650B5" w:rsidRPr="002B22F8" w:rsidRDefault="008968C9" w:rsidP="00FE6901">
      <w:pPr>
        <w:spacing w:line="228" w:lineRule="auto"/>
        <w:rPr>
          <w:rFonts w:cstheme="minorHAnsi"/>
          <w:color w:val="0078AE" w:themeColor="hyperlink"/>
          <w:sz w:val="20"/>
          <w:szCs w:val="20"/>
          <w:u w:val="single"/>
        </w:rPr>
      </w:pPr>
      <w:r>
        <w:rPr>
          <w:noProof/>
          <w:lang w:val="en-CA" w:eastAsia="en-CA"/>
        </w:rPr>
        <w:drawing>
          <wp:anchor distT="0" distB="0" distL="114300" distR="114300" simplePos="0" relativeHeight="251659264" behindDoc="1" locked="0" layoutInCell="1" allowOverlap="1" wp14:anchorId="70505C26" wp14:editId="3230C9D7">
            <wp:simplePos x="0" y="0"/>
            <wp:positionH relativeFrom="margin">
              <wp:align>center</wp:align>
            </wp:positionH>
            <wp:positionV relativeFrom="paragraph">
              <wp:posOffset>513715</wp:posOffset>
            </wp:positionV>
            <wp:extent cx="7082765" cy="371002"/>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barV2-0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82765" cy="371002"/>
                    </a:xfrm>
                    <a:prstGeom prst="rect">
                      <a:avLst/>
                    </a:prstGeom>
                  </pic:spPr>
                </pic:pic>
              </a:graphicData>
            </a:graphic>
            <wp14:sizeRelH relativeFrom="page">
              <wp14:pctWidth>0</wp14:pctWidth>
            </wp14:sizeRelH>
            <wp14:sizeRelV relativeFrom="page">
              <wp14:pctHeight>0</wp14:pctHeight>
            </wp14:sizeRelV>
          </wp:anchor>
        </w:drawing>
      </w:r>
    </w:p>
    <w:sectPr w:rsidR="001650B5" w:rsidRPr="002B22F8" w:rsidSect="008968C9">
      <w:headerReference w:type="default" r:id="rId14"/>
      <w:footerReference w:type="even" r:id="rId15"/>
      <w:pgSz w:w="12240" w:h="15840"/>
      <w:pgMar w:top="1440" w:right="1440" w:bottom="1134" w:left="1440" w:header="737" w:footer="567" w:gutter="0"/>
      <w:cols w:space="4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3E548" w14:textId="77777777" w:rsidR="00D04A8E" w:rsidRDefault="00D04A8E" w:rsidP="004324A5">
      <w:r>
        <w:separator/>
      </w:r>
    </w:p>
  </w:endnote>
  <w:endnote w:type="continuationSeparator" w:id="0">
    <w:p w14:paraId="3E9D7A47" w14:textId="77777777" w:rsidR="00D04A8E" w:rsidRDefault="00D04A8E" w:rsidP="0043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0690713"/>
      <w:docPartObj>
        <w:docPartGallery w:val="Page Numbers (Bottom of Page)"/>
        <w:docPartUnique/>
      </w:docPartObj>
    </w:sdtPr>
    <w:sdtEndPr>
      <w:rPr>
        <w:rStyle w:val="PageNumber"/>
      </w:rPr>
    </w:sdtEndPr>
    <w:sdtContent>
      <w:p w14:paraId="41434953" w14:textId="77777777" w:rsidR="00C87E12" w:rsidRDefault="00C87E12" w:rsidP="004F38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0CE2B" w14:textId="77777777" w:rsidR="00C87E12" w:rsidRDefault="00C87E12" w:rsidP="00C87E12">
    <w:pPr>
      <w:pStyle w:val="Footer"/>
      <w:ind w:right="360"/>
    </w:pPr>
  </w:p>
  <w:p w14:paraId="15D2195F" w14:textId="77777777" w:rsidR="00C404EE" w:rsidRDefault="00C404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4928E" w14:textId="77777777" w:rsidR="00D04A8E" w:rsidRDefault="00D04A8E" w:rsidP="004324A5">
      <w:r>
        <w:separator/>
      </w:r>
    </w:p>
  </w:footnote>
  <w:footnote w:type="continuationSeparator" w:id="0">
    <w:p w14:paraId="5A18AC67" w14:textId="77777777" w:rsidR="00D04A8E" w:rsidRDefault="00D04A8E" w:rsidP="0043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E2DB" w14:textId="77777777" w:rsidR="003505BD" w:rsidRDefault="003505BD" w:rsidP="003505BD">
    <w:pPr>
      <w:spacing w:line="276" w:lineRule="auto"/>
      <w:ind w:right="4"/>
      <w:jc w:val="right"/>
      <w:rPr>
        <w:rFonts w:ascii="Calibri" w:eastAsia="Arial" w:hAnsi="Calibri" w:cs="Arial"/>
        <w:b/>
        <w:bCs/>
        <w:color w:val="0078AE"/>
        <w:sz w:val="21"/>
        <w:szCs w:val="21"/>
        <w:lang w:val="en-CA"/>
      </w:rPr>
    </w:pPr>
    <w:r>
      <w:rPr>
        <w:noProof/>
        <w:lang w:val="en-CA" w:eastAsia="en-CA"/>
      </w:rPr>
      <w:drawing>
        <wp:anchor distT="0" distB="0" distL="114300" distR="114300" simplePos="0" relativeHeight="251665408" behindDoc="1" locked="0" layoutInCell="1" allowOverlap="1" wp14:anchorId="257C3D02" wp14:editId="2A3D3E2F">
          <wp:simplePos x="0" y="0"/>
          <wp:positionH relativeFrom="column">
            <wp:posOffset>-15875</wp:posOffset>
          </wp:positionH>
          <wp:positionV relativeFrom="paragraph">
            <wp:posOffset>-3175</wp:posOffset>
          </wp:positionV>
          <wp:extent cx="1557020" cy="40068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40068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xml:space="preserve"> </w:t>
    </w:r>
    <w:r>
      <w:rPr>
        <w:rFonts w:ascii="Calibri" w:eastAsia="Arial" w:hAnsi="Calibri" w:cs="Arial"/>
        <w:b/>
        <w:bCs/>
        <w:color w:val="0078AE"/>
        <w:sz w:val="21"/>
        <w:szCs w:val="21"/>
      </w:rPr>
      <w:t>Office of the Chief Medical Health Officer</w:t>
    </w:r>
  </w:p>
  <w:p w14:paraId="03B5E3BF" w14:textId="77777777" w:rsidR="003505BD" w:rsidRDefault="003505BD" w:rsidP="003505BD">
    <w:pPr>
      <w:ind w:right="4"/>
      <w:jc w:val="right"/>
      <w:rPr>
        <w:rFonts w:ascii="Calibri" w:eastAsia="Arial" w:hAnsi="Calibri" w:cs="Arial"/>
        <w:color w:val="0078AE"/>
        <w:sz w:val="20"/>
        <w:szCs w:val="20"/>
      </w:rPr>
    </w:pPr>
    <w:r>
      <w:rPr>
        <w:rFonts w:ascii="Calibri" w:eastAsia="Arial" w:hAnsi="Calibri" w:cs="Arial"/>
        <w:color w:val="0078AE"/>
        <w:sz w:val="20"/>
        <w:szCs w:val="20"/>
      </w:rPr>
      <w:t>#800 - 601 West Broadway</w:t>
    </w:r>
  </w:p>
  <w:p w14:paraId="73EED759" w14:textId="77777777" w:rsidR="003505BD" w:rsidRDefault="003505BD" w:rsidP="003505BD">
    <w:pPr>
      <w:ind w:right="4"/>
      <w:jc w:val="right"/>
      <w:rPr>
        <w:rFonts w:ascii="Calibri" w:eastAsia="Arial" w:hAnsi="Calibri" w:cs="Arial"/>
        <w:color w:val="0078AE"/>
        <w:sz w:val="20"/>
        <w:szCs w:val="20"/>
      </w:rPr>
    </w:pPr>
    <w:r>
      <w:rPr>
        <w:rFonts w:ascii="Calibri" w:eastAsia="Arial" w:hAnsi="Calibri" w:cs="Arial"/>
        <w:color w:val="0078AE"/>
        <w:sz w:val="20"/>
        <w:szCs w:val="20"/>
      </w:rPr>
      <w:t>Vancouver, BC V5Z 4C2</w:t>
    </w:r>
  </w:p>
  <w:p w14:paraId="2CC85DAE" w14:textId="1043C5B8" w:rsidR="003505BD" w:rsidRDefault="001650B5" w:rsidP="005B3678">
    <w:pPr>
      <w:ind w:left="2880"/>
      <w:contextualSpacing/>
      <w:jc w:val="right"/>
      <w:rPr>
        <w:rFonts w:ascii="Calibri" w:eastAsia="Arial" w:hAnsi="Calibri" w:cs="Arial"/>
        <w:color w:val="0078AE"/>
        <w:sz w:val="20"/>
        <w:szCs w:val="20"/>
      </w:rPr>
    </w:pPr>
    <w:r>
      <w:rPr>
        <w:rFonts w:ascii="Calibri" w:eastAsia="Arial" w:hAnsi="Calibri" w:cs="Arial"/>
        <w:color w:val="0078AE"/>
        <w:sz w:val="20"/>
        <w:szCs w:val="20"/>
      </w:rPr>
      <w:t xml:space="preserve">Tel:  </w:t>
    </w:r>
    <w:r w:rsidR="003505BD">
      <w:rPr>
        <w:rFonts w:ascii="Calibri" w:eastAsia="Arial" w:hAnsi="Calibri" w:cs="Arial"/>
        <w:color w:val="0078AE"/>
        <w:sz w:val="20"/>
        <w:szCs w:val="20"/>
      </w:rPr>
      <w:t>604-675-3900</w:t>
    </w:r>
    <w:r>
      <w:rPr>
        <w:rFonts w:ascii="Calibri" w:eastAsia="Arial" w:hAnsi="Calibri" w:cs="Arial"/>
        <w:color w:val="0078AE"/>
        <w:sz w:val="20"/>
        <w:szCs w:val="20"/>
      </w:rPr>
      <w:t xml:space="preserve"> </w:t>
    </w:r>
  </w:p>
  <w:p w14:paraId="1DBEA8DD" w14:textId="77777777" w:rsidR="00C404EE" w:rsidRPr="003505BD" w:rsidRDefault="00C404EE" w:rsidP="0035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66C8986E"/>
    <w:lvl w:ilvl="0" w:tplc="38AA1C3C">
      <w:start w:val="29"/>
      <w:numFmt w:val="upperLetter"/>
      <w:lvlText w:val="%1:"/>
      <w:lvlJc w:val="left"/>
    </w:lvl>
    <w:lvl w:ilvl="1" w:tplc="9C8C1E60">
      <w:numFmt w:val="decimal"/>
      <w:lvlText w:val=""/>
      <w:lvlJc w:val="left"/>
    </w:lvl>
    <w:lvl w:ilvl="2" w:tplc="C14E58BE">
      <w:numFmt w:val="decimal"/>
      <w:lvlText w:val=""/>
      <w:lvlJc w:val="left"/>
    </w:lvl>
    <w:lvl w:ilvl="3" w:tplc="C366BC7C">
      <w:numFmt w:val="decimal"/>
      <w:lvlText w:val=""/>
      <w:lvlJc w:val="left"/>
    </w:lvl>
    <w:lvl w:ilvl="4" w:tplc="6860A9C6">
      <w:numFmt w:val="decimal"/>
      <w:lvlText w:val=""/>
      <w:lvlJc w:val="left"/>
    </w:lvl>
    <w:lvl w:ilvl="5" w:tplc="7AF6950C">
      <w:numFmt w:val="decimal"/>
      <w:lvlText w:val=""/>
      <w:lvlJc w:val="left"/>
    </w:lvl>
    <w:lvl w:ilvl="6" w:tplc="94BC99B6">
      <w:numFmt w:val="decimal"/>
      <w:lvlText w:val=""/>
      <w:lvlJc w:val="left"/>
    </w:lvl>
    <w:lvl w:ilvl="7" w:tplc="6C5471E6">
      <w:numFmt w:val="decimal"/>
      <w:lvlText w:val=""/>
      <w:lvlJc w:val="left"/>
    </w:lvl>
    <w:lvl w:ilvl="8" w:tplc="F8F2278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XaPwcRw1o0B97nnaDr0mHMSrGTTDacCBQF2ts7rPc0YdVyzpcJ1PdU78Yf1/t9x6eubuokPXONa1cT7NgOPXQ==" w:salt="sGtfJ7lbhf4wMs8zHK7t4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A5"/>
    <w:rsid w:val="000141E7"/>
    <w:rsid w:val="00015347"/>
    <w:rsid w:val="00025CA0"/>
    <w:rsid w:val="00047881"/>
    <w:rsid w:val="000625A9"/>
    <w:rsid w:val="000818F2"/>
    <w:rsid w:val="00086235"/>
    <w:rsid w:val="00090489"/>
    <w:rsid w:val="000A273C"/>
    <w:rsid w:val="000B465A"/>
    <w:rsid w:val="000B5BBF"/>
    <w:rsid w:val="001102DF"/>
    <w:rsid w:val="00113673"/>
    <w:rsid w:val="00116F77"/>
    <w:rsid w:val="0012107F"/>
    <w:rsid w:val="001650B5"/>
    <w:rsid w:val="00171DF7"/>
    <w:rsid w:val="00176E9C"/>
    <w:rsid w:val="0018474C"/>
    <w:rsid w:val="001909BF"/>
    <w:rsid w:val="001A0564"/>
    <w:rsid w:val="001A2A8F"/>
    <w:rsid w:val="001D1A8C"/>
    <w:rsid w:val="001D45C7"/>
    <w:rsid w:val="001E17A4"/>
    <w:rsid w:val="002277C3"/>
    <w:rsid w:val="00286F2B"/>
    <w:rsid w:val="00292C95"/>
    <w:rsid w:val="002B22F8"/>
    <w:rsid w:val="002D1A97"/>
    <w:rsid w:val="002D479D"/>
    <w:rsid w:val="002E3C8D"/>
    <w:rsid w:val="002E58A3"/>
    <w:rsid w:val="002E6DC4"/>
    <w:rsid w:val="002F2644"/>
    <w:rsid w:val="003108B8"/>
    <w:rsid w:val="00326DA9"/>
    <w:rsid w:val="00334D5B"/>
    <w:rsid w:val="003505BD"/>
    <w:rsid w:val="0037600D"/>
    <w:rsid w:val="00377B7B"/>
    <w:rsid w:val="00387220"/>
    <w:rsid w:val="003B5ABA"/>
    <w:rsid w:val="003E7290"/>
    <w:rsid w:val="004074C2"/>
    <w:rsid w:val="0042212F"/>
    <w:rsid w:val="004324A5"/>
    <w:rsid w:val="004521AC"/>
    <w:rsid w:val="00454A1A"/>
    <w:rsid w:val="004569F4"/>
    <w:rsid w:val="0046080A"/>
    <w:rsid w:val="00475C31"/>
    <w:rsid w:val="00476A56"/>
    <w:rsid w:val="00505A84"/>
    <w:rsid w:val="00514A42"/>
    <w:rsid w:val="005248DF"/>
    <w:rsid w:val="005420EC"/>
    <w:rsid w:val="005726F1"/>
    <w:rsid w:val="00596C3C"/>
    <w:rsid w:val="005B2E14"/>
    <w:rsid w:val="005B3678"/>
    <w:rsid w:val="005C331A"/>
    <w:rsid w:val="005E0B2C"/>
    <w:rsid w:val="00621F14"/>
    <w:rsid w:val="0063183C"/>
    <w:rsid w:val="00641A13"/>
    <w:rsid w:val="006460F3"/>
    <w:rsid w:val="00662CBF"/>
    <w:rsid w:val="00682389"/>
    <w:rsid w:val="0069368A"/>
    <w:rsid w:val="00695480"/>
    <w:rsid w:val="00695BAD"/>
    <w:rsid w:val="006B330A"/>
    <w:rsid w:val="006C7F3F"/>
    <w:rsid w:val="006D17EF"/>
    <w:rsid w:val="006E49F4"/>
    <w:rsid w:val="006E4A8D"/>
    <w:rsid w:val="006F1DFE"/>
    <w:rsid w:val="006F50A9"/>
    <w:rsid w:val="006F567A"/>
    <w:rsid w:val="00701060"/>
    <w:rsid w:val="00704CA5"/>
    <w:rsid w:val="00710F33"/>
    <w:rsid w:val="00713D09"/>
    <w:rsid w:val="0072579D"/>
    <w:rsid w:val="00754C17"/>
    <w:rsid w:val="007564A0"/>
    <w:rsid w:val="00756DA4"/>
    <w:rsid w:val="0079461D"/>
    <w:rsid w:val="007967BF"/>
    <w:rsid w:val="007B43E3"/>
    <w:rsid w:val="007B69CD"/>
    <w:rsid w:val="00803281"/>
    <w:rsid w:val="0081365F"/>
    <w:rsid w:val="0082016A"/>
    <w:rsid w:val="00822A93"/>
    <w:rsid w:val="00823897"/>
    <w:rsid w:val="008308C8"/>
    <w:rsid w:val="008811CC"/>
    <w:rsid w:val="008930E9"/>
    <w:rsid w:val="00893416"/>
    <w:rsid w:val="00894DE0"/>
    <w:rsid w:val="008968C9"/>
    <w:rsid w:val="008A2242"/>
    <w:rsid w:val="008A2514"/>
    <w:rsid w:val="008C1173"/>
    <w:rsid w:val="008C67D6"/>
    <w:rsid w:val="00920DDE"/>
    <w:rsid w:val="00927D5E"/>
    <w:rsid w:val="00942918"/>
    <w:rsid w:val="00945025"/>
    <w:rsid w:val="00964613"/>
    <w:rsid w:val="00967085"/>
    <w:rsid w:val="009756B1"/>
    <w:rsid w:val="009852CF"/>
    <w:rsid w:val="00987365"/>
    <w:rsid w:val="009A4EAF"/>
    <w:rsid w:val="009C6C58"/>
    <w:rsid w:val="009D6ABD"/>
    <w:rsid w:val="009F5A36"/>
    <w:rsid w:val="00A002D5"/>
    <w:rsid w:val="00A0700C"/>
    <w:rsid w:val="00A31C2E"/>
    <w:rsid w:val="00A37F2A"/>
    <w:rsid w:val="00A55BF1"/>
    <w:rsid w:val="00A61627"/>
    <w:rsid w:val="00A6673A"/>
    <w:rsid w:val="00A70015"/>
    <w:rsid w:val="00AB232D"/>
    <w:rsid w:val="00AB5443"/>
    <w:rsid w:val="00AC3E19"/>
    <w:rsid w:val="00AD2210"/>
    <w:rsid w:val="00AE237D"/>
    <w:rsid w:val="00B417C0"/>
    <w:rsid w:val="00B71823"/>
    <w:rsid w:val="00BA072C"/>
    <w:rsid w:val="00BA34C0"/>
    <w:rsid w:val="00BB6F5C"/>
    <w:rsid w:val="00BC4701"/>
    <w:rsid w:val="00BD71D1"/>
    <w:rsid w:val="00BE35AD"/>
    <w:rsid w:val="00BE51C4"/>
    <w:rsid w:val="00BF4274"/>
    <w:rsid w:val="00BF5679"/>
    <w:rsid w:val="00C115D8"/>
    <w:rsid w:val="00C404EE"/>
    <w:rsid w:val="00C87E12"/>
    <w:rsid w:val="00C91D80"/>
    <w:rsid w:val="00C93A49"/>
    <w:rsid w:val="00CB233E"/>
    <w:rsid w:val="00CF1CFC"/>
    <w:rsid w:val="00CF2B5A"/>
    <w:rsid w:val="00D04A8E"/>
    <w:rsid w:val="00D10C1D"/>
    <w:rsid w:val="00D124D0"/>
    <w:rsid w:val="00D25E4B"/>
    <w:rsid w:val="00D71D18"/>
    <w:rsid w:val="00DA4516"/>
    <w:rsid w:val="00DD4171"/>
    <w:rsid w:val="00DE2F5D"/>
    <w:rsid w:val="00DE3410"/>
    <w:rsid w:val="00E16717"/>
    <w:rsid w:val="00E206A9"/>
    <w:rsid w:val="00E360C8"/>
    <w:rsid w:val="00E40275"/>
    <w:rsid w:val="00E43A62"/>
    <w:rsid w:val="00E46C65"/>
    <w:rsid w:val="00E70A12"/>
    <w:rsid w:val="00E75C94"/>
    <w:rsid w:val="00E82718"/>
    <w:rsid w:val="00EB128F"/>
    <w:rsid w:val="00ED2FA7"/>
    <w:rsid w:val="00EE64BC"/>
    <w:rsid w:val="00EF20AA"/>
    <w:rsid w:val="00EF5306"/>
    <w:rsid w:val="00F027BA"/>
    <w:rsid w:val="00F0309E"/>
    <w:rsid w:val="00F57576"/>
    <w:rsid w:val="00F62D3D"/>
    <w:rsid w:val="00F63894"/>
    <w:rsid w:val="00F91122"/>
    <w:rsid w:val="00FC1AB3"/>
    <w:rsid w:val="00FE6901"/>
    <w:rsid w:val="00FF1D85"/>
    <w:rsid w:val="00FF417A"/>
    <w:rsid w:val="00FF54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151C17"/>
  <w15:chartTrackingRefBased/>
  <w15:docId w15:val="{0C7DA89B-4663-1140-8D6E-B10B82A1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4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24A5"/>
    <w:pPr>
      <w:tabs>
        <w:tab w:val="center" w:pos="4680"/>
        <w:tab w:val="right" w:pos="9360"/>
      </w:tabs>
    </w:pPr>
  </w:style>
  <w:style w:type="character" w:customStyle="1" w:styleId="HeaderChar">
    <w:name w:val="Header Char"/>
    <w:basedOn w:val="DefaultParagraphFont"/>
    <w:link w:val="Header"/>
    <w:uiPriority w:val="99"/>
    <w:rsid w:val="004324A5"/>
  </w:style>
  <w:style w:type="paragraph" w:styleId="Footer">
    <w:name w:val="footer"/>
    <w:basedOn w:val="Normal"/>
    <w:link w:val="FooterChar"/>
    <w:uiPriority w:val="99"/>
    <w:unhideWhenUsed/>
    <w:rsid w:val="004324A5"/>
    <w:pPr>
      <w:tabs>
        <w:tab w:val="center" w:pos="4680"/>
        <w:tab w:val="right" w:pos="9360"/>
      </w:tabs>
    </w:pPr>
  </w:style>
  <w:style w:type="character" w:customStyle="1" w:styleId="FooterChar">
    <w:name w:val="Footer Char"/>
    <w:basedOn w:val="DefaultParagraphFont"/>
    <w:link w:val="Footer"/>
    <w:uiPriority w:val="99"/>
    <w:rsid w:val="004324A5"/>
  </w:style>
  <w:style w:type="character" w:styleId="PageNumber">
    <w:name w:val="page number"/>
    <w:basedOn w:val="DefaultParagraphFont"/>
    <w:uiPriority w:val="99"/>
    <w:semiHidden/>
    <w:unhideWhenUsed/>
    <w:rsid w:val="00C87E12"/>
  </w:style>
  <w:style w:type="character" w:styleId="Hyperlink">
    <w:name w:val="Hyperlink"/>
    <w:basedOn w:val="DefaultParagraphFont"/>
    <w:uiPriority w:val="99"/>
    <w:unhideWhenUsed/>
    <w:rsid w:val="00E206A9"/>
    <w:rPr>
      <w:color w:val="0078AE" w:themeColor="hyperlink"/>
      <w:u w:val="single"/>
    </w:rPr>
  </w:style>
  <w:style w:type="character" w:customStyle="1" w:styleId="UnresolvedMention">
    <w:name w:val="Unresolved Mention"/>
    <w:basedOn w:val="DefaultParagraphFont"/>
    <w:uiPriority w:val="99"/>
    <w:semiHidden/>
    <w:unhideWhenUsed/>
    <w:rsid w:val="00E206A9"/>
    <w:rPr>
      <w:color w:val="605E5C"/>
      <w:shd w:val="clear" w:color="auto" w:fill="E1DFDD"/>
    </w:rPr>
  </w:style>
  <w:style w:type="paragraph" w:styleId="BalloonText">
    <w:name w:val="Balloon Text"/>
    <w:basedOn w:val="Normal"/>
    <w:link w:val="BalloonTextChar"/>
    <w:uiPriority w:val="99"/>
    <w:semiHidden/>
    <w:unhideWhenUsed/>
    <w:rsid w:val="006954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5480"/>
    <w:rPr>
      <w:rFonts w:ascii="Times New Roman" w:hAnsi="Times New Roman" w:cs="Times New Roman"/>
      <w:sz w:val="18"/>
      <w:szCs w:val="18"/>
      <w:lang w:val="en-US"/>
    </w:rPr>
  </w:style>
  <w:style w:type="paragraph" w:customStyle="1" w:styleId="Default">
    <w:name w:val="Default"/>
    <w:rsid w:val="00334D5B"/>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9D6ABD"/>
    <w:rPr>
      <w:sz w:val="16"/>
      <w:szCs w:val="16"/>
    </w:rPr>
  </w:style>
  <w:style w:type="paragraph" w:styleId="CommentText">
    <w:name w:val="annotation text"/>
    <w:basedOn w:val="Normal"/>
    <w:link w:val="CommentTextChar"/>
    <w:uiPriority w:val="99"/>
    <w:semiHidden/>
    <w:unhideWhenUsed/>
    <w:rsid w:val="009D6ABD"/>
    <w:rPr>
      <w:sz w:val="20"/>
      <w:szCs w:val="20"/>
    </w:rPr>
  </w:style>
  <w:style w:type="character" w:customStyle="1" w:styleId="CommentTextChar">
    <w:name w:val="Comment Text Char"/>
    <w:basedOn w:val="DefaultParagraphFont"/>
    <w:link w:val="CommentText"/>
    <w:uiPriority w:val="99"/>
    <w:semiHidden/>
    <w:rsid w:val="009D6ABD"/>
    <w:rPr>
      <w:sz w:val="20"/>
      <w:szCs w:val="20"/>
      <w:lang w:val="en-US"/>
    </w:rPr>
  </w:style>
  <w:style w:type="paragraph" w:styleId="CommentSubject">
    <w:name w:val="annotation subject"/>
    <w:basedOn w:val="CommentText"/>
    <w:next w:val="CommentText"/>
    <w:link w:val="CommentSubjectChar"/>
    <w:uiPriority w:val="99"/>
    <w:semiHidden/>
    <w:unhideWhenUsed/>
    <w:rsid w:val="009D6ABD"/>
    <w:rPr>
      <w:b/>
      <w:bCs/>
    </w:rPr>
  </w:style>
  <w:style w:type="character" w:customStyle="1" w:styleId="CommentSubjectChar">
    <w:name w:val="Comment Subject Char"/>
    <w:basedOn w:val="CommentTextChar"/>
    <w:link w:val="CommentSubject"/>
    <w:uiPriority w:val="99"/>
    <w:semiHidden/>
    <w:rsid w:val="009D6ABD"/>
    <w:rPr>
      <w:b/>
      <w:bCs/>
      <w:sz w:val="20"/>
      <w:szCs w:val="20"/>
      <w:lang w:val="en-US"/>
    </w:rPr>
  </w:style>
  <w:style w:type="character" w:styleId="FollowedHyperlink">
    <w:name w:val="FollowedHyperlink"/>
    <w:basedOn w:val="DefaultParagraphFont"/>
    <w:uiPriority w:val="99"/>
    <w:semiHidden/>
    <w:unhideWhenUsed/>
    <w:rsid w:val="00621F14"/>
    <w:rPr>
      <w:color w:val="843275" w:themeColor="followedHyperlink"/>
      <w:u w:val="single"/>
    </w:rPr>
  </w:style>
  <w:style w:type="character" w:styleId="PlaceholderText">
    <w:name w:val="Placeholder Text"/>
    <w:basedOn w:val="DefaultParagraphFont"/>
    <w:uiPriority w:val="99"/>
    <w:semiHidden/>
    <w:rsid w:val="008308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4840">
      <w:bodyDiv w:val="1"/>
      <w:marLeft w:val="0"/>
      <w:marRight w:val="0"/>
      <w:marTop w:val="0"/>
      <w:marBottom w:val="0"/>
      <w:divBdr>
        <w:top w:val="none" w:sz="0" w:space="0" w:color="auto"/>
        <w:left w:val="none" w:sz="0" w:space="0" w:color="auto"/>
        <w:bottom w:val="none" w:sz="0" w:space="0" w:color="auto"/>
        <w:right w:val="none" w:sz="0" w:space="0" w:color="auto"/>
      </w:divBdr>
    </w:div>
    <w:div w:id="167520978">
      <w:bodyDiv w:val="1"/>
      <w:marLeft w:val="0"/>
      <w:marRight w:val="0"/>
      <w:marTop w:val="0"/>
      <w:marBottom w:val="0"/>
      <w:divBdr>
        <w:top w:val="none" w:sz="0" w:space="0" w:color="auto"/>
        <w:left w:val="none" w:sz="0" w:space="0" w:color="auto"/>
        <w:bottom w:val="none" w:sz="0" w:space="0" w:color="auto"/>
        <w:right w:val="none" w:sz="0" w:space="0" w:color="auto"/>
      </w:divBdr>
    </w:div>
    <w:div w:id="256133444">
      <w:bodyDiv w:val="1"/>
      <w:marLeft w:val="0"/>
      <w:marRight w:val="0"/>
      <w:marTop w:val="0"/>
      <w:marBottom w:val="0"/>
      <w:divBdr>
        <w:top w:val="none" w:sz="0" w:space="0" w:color="auto"/>
        <w:left w:val="none" w:sz="0" w:space="0" w:color="auto"/>
        <w:bottom w:val="none" w:sz="0" w:space="0" w:color="auto"/>
        <w:right w:val="none" w:sz="0" w:space="0" w:color="auto"/>
      </w:divBdr>
    </w:div>
    <w:div w:id="975338241">
      <w:bodyDiv w:val="1"/>
      <w:marLeft w:val="0"/>
      <w:marRight w:val="0"/>
      <w:marTop w:val="0"/>
      <w:marBottom w:val="0"/>
      <w:divBdr>
        <w:top w:val="none" w:sz="0" w:space="0" w:color="auto"/>
        <w:left w:val="none" w:sz="0" w:space="0" w:color="auto"/>
        <w:bottom w:val="none" w:sz="0" w:space="0" w:color="auto"/>
        <w:right w:val="none" w:sz="0" w:space="0" w:color="auto"/>
      </w:divBdr>
    </w:div>
    <w:div w:id="1574123128">
      <w:bodyDiv w:val="1"/>
      <w:marLeft w:val="0"/>
      <w:marRight w:val="0"/>
      <w:marTop w:val="0"/>
      <w:marBottom w:val="0"/>
      <w:divBdr>
        <w:top w:val="none" w:sz="0" w:space="0" w:color="auto"/>
        <w:left w:val="none" w:sz="0" w:space="0" w:color="auto"/>
        <w:bottom w:val="none" w:sz="0" w:space="0" w:color="auto"/>
        <w:right w:val="none" w:sz="0" w:space="0" w:color="auto"/>
      </w:divBdr>
    </w:div>
    <w:div w:id="1691419927">
      <w:bodyDiv w:val="1"/>
      <w:marLeft w:val="0"/>
      <w:marRight w:val="0"/>
      <w:marTop w:val="0"/>
      <w:marBottom w:val="0"/>
      <w:divBdr>
        <w:top w:val="none" w:sz="0" w:space="0" w:color="auto"/>
        <w:left w:val="none" w:sz="0" w:space="0" w:color="auto"/>
        <w:bottom w:val="none" w:sz="0" w:space="0" w:color="auto"/>
        <w:right w:val="none" w:sz="0" w:space="0" w:color="auto"/>
      </w:divBdr>
    </w:div>
    <w:div w:id="1969431444">
      <w:bodyDiv w:val="1"/>
      <w:marLeft w:val="0"/>
      <w:marRight w:val="0"/>
      <w:marTop w:val="0"/>
      <w:marBottom w:val="0"/>
      <w:divBdr>
        <w:top w:val="none" w:sz="0" w:space="0" w:color="auto"/>
        <w:left w:val="none" w:sz="0" w:space="0" w:color="auto"/>
        <w:bottom w:val="none" w:sz="0" w:space="0" w:color="auto"/>
        <w:right w:val="none" w:sz="0" w:space="0" w:color="auto"/>
      </w:divBdr>
    </w:div>
    <w:div w:id="2071492350">
      <w:bodyDiv w:val="1"/>
      <w:marLeft w:val="0"/>
      <w:marRight w:val="0"/>
      <w:marTop w:val="0"/>
      <w:marBottom w:val="0"/>
      <w:divBdr>
        <w:top w:val="none" w:sz="0" w:space="0" w:color="auto"/>
        <w:left w:val="none" w:sz="0" w:space="0" w:color="auto"/>
        <w:bottom w:val="none" w:sz="0" w:space="0" w:color="auto"/>
        <w:right w:val="none" w:sz="0" w:space="0" w:color="auto"/>
      </w:divBdr>
    </w:div>
    <w:div w:id="21180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ccdc.ca/resource-gallery/Documents/Guidelines%20and%20Forms/Guidelines%20and%20Manuals/Epid/CD%20Manual/Chapter%202%20-%20Imms/Part4/Influenza_Eligibilit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23D99AE4C84DE2B332B0A2AE415857"/>
        <w:category>
          <w:name w:val="General"/>
          <w:gallery w:val="placeholder"/>
        </w:category>
        <w:types>
          <w:type w:val="bbPlcHdr"/>
        </w:types>
        <w:behaviors>
          <w:behavior w:val="content"/>
        </w:behaviors>
        <w:guid w:val="{383611E8-2F43-4A74-A86C-37380A4CA45C}"/>
      </w:docPartPr>
      <w:docPartBody>
        <w:p w:rsidR="006A65DC" w:rsidRDefault="00260836" w:rsidP="00260836">
          <w:pPr>
            <w:pStyle w:val="F323D99AE4C84DE2B332B0A2AE4158571"/>
          </w:pPr>
          <w:r w:rsidRPr="00A01FCA">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C3FC9760-B88B-4650-BF79-0A7806D64091}"/>
      </w:docPartPr>
      <w:docPartBody>
        <w:p w:rsidR="006A65DC" w:rsidRDefault="00260836">
          <w:r w:rsidRPr="00A01F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36"/>
    <w:rsid w:val="00260836"/>
    <w:rsid w:val="006A65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836"/>
    <w:rPr>
      <w:color w:val="808080"/>
    </w:rPr>
  </w:style>
  <w:style w:type="paragraph" w:customStyle="1" w:styleId="F323D99AE4C84DE2B332B0A2AE415857">
    <w:name w:val="F323D99AE4C84DE2B332B0A2AE415857"/>
    <w:rsid w:val="00260836"/>
  </w:style>
  <w:style w:type="paragraph" w:customStyle="1" w:styleId="F323D99AE4C84DE2B332B0A2AE4158571">
    <w:name w:val="F323D99AE4C84DE2B332B0A2AE4158571"/>
    <w:rsid w:val="00260836"/>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CH theme colours">
      <a:dk1>
        <a:sysClr val="windowText" lastClr="000000"/>
      </a:dk1>
      <a:lt1>
        <a:sysClr val="window" lastClr="FFFFFF"/>
      </a:lt1>
      <a:dk2>
        <a:srgbClr val="44546A"/>
      </a:dk2>
      <a:lt2>
        <a:srgbClr val="E7E6E6"/>
      </a:lt2>
      <a:accent1>
        <a:srgbClr val="0078AE"/>
      </a:accent1>
      <a:accent2>
        <a:srgbClr val="D4EFFC"/>
      </a:accent2>
      <a:accent3>
        <a:srgbClr val="006271"/>
      </a:accent3>
      <a:accent4>
        <a:srgbClr val="009793"/>
      </a:accent4>
      <a:accent5>
        <a:srgbClr val="009E4E"/>
      </a:accent5>
      <a:accent6>
        <a:srgbClr val="C1D82F"/>
      </a:accent6>
      <a:hlink>
        <a:srgbClr val="0078AE"/>
      </a:hlink>
      <a:folHlink>
        <a:srgbClr val="84327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f2c297a-854d-4389-aaed-61d093c5c18f">MYVCH-698880801-77</_dlc_DocId>
    <_dlc_DocIdUrl xmlns="0f2c297a-854d-4389-aaed-61d093c5c18f">
      <Url>https://one.vch.ca/tools-technology-site/_layouts/15/DocIdRedir.aspx?ID=MYVCH-698880801-77</Url>
      <Description>MYVCH-698880801-77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D11C4A306DF4E459C89778145FAFA4B" ma:contentTypeVersion="11" ma:contentTypeDescription="Create a new document." ma:contentTypeScope="" ma:versionID="3111776c7943d28ac43bf10d71793e53">
  <xsd:schema xmlns:xsd="http://www.w3.org/2001/XMLSchema" xmlns:xs="http://www.w3.org/2001/XMLSchema" xmlns:p="http://schemas.microsoft.com/office/2006/metadata/properties" xmlns:ns1="http://schemas.microsoft.com/sharepoint/v3" xmlns:ns2="0f2c297a-854d-4389-aaed-61d093c5c18f" targetNamespace="http://schemas.microsoft.com/office/2006/metadata/properties" ma:root="true" ma:fieldsID="c1af5cadf26c2cc07d0acc33738fc8a7" ns1:_="" ns2:_="">
    <xsd:import namespace="http://schemas.microsoft.com/sharepoint/v3"/>
    <xsd:import namespace="0f2c297a-854d-4389-aaed-61d093c5c18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2c297a-854d-4389-aaed-61d093c5c18f"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3C82-1F22-47B7-AFD8-43852A52D09F}">
  <ds:schemaRefs>
    <ds:schemaRef ds:uri="http://purl.org/dc/elements/1.1/"/>
    <ds:schemaRef ds:uri="http://schemas.microsoft.com/office/2006/metadata/properties"/>
    <ds:schemaRef ds:uri="0f2c297a-854d-4389-aaed-61d093c5c18f"/>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80C90D6-3E6C-4DC9-9BA0-C6A487A05D36}">
  <ds:schemaRefs>
    <ds:schemaRef ds:uri="http://schemas.microsoft.com/sharepoint/v3/contenttype/forms"/>
  </ds:schemaRefs>
</ds:datastoreItem>
</file>

<file path=customXml/itemProps3.xml><?xml version="1.0" encoding="utf-8"?>
<ds:datastoreItem xmlns:ds="http://schemas.openxmlformats.org/officeDocument/2006/customXml" ds:itemID="{FA6B88EB-442E-4C12-A912-0D71EBD4ADA1}">
  <ds:schemaRefs>
    <ds:schemaRef ds:uri="http://schemas.microsoft.com/sharepoint/events"/>
  </ds:schemaRefs>
</ds:datastoreItem>
</file>

<file path=customXml/itemProps4.xml><?xml version="1.0" encoding="utf-8"?>
<ds:datastoreItem xmlns:ds="http://schemas.openxmlformats.org/officeDocument/2006/customXml" ds:itemID="{A3162801-5524-467A-9DC4-9C1D4F6BA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c297a-854d-4389-aaed-61d093c5c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58930-AF07-4E16-B24B-D6880C29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Eno</dc:creator>
  <cp:keywords/>
  <dc:description/>
  <cp:lastModifiedBy>Chou, Hang [VCH]</cp:lastModifiedBy>
  <cp:revision>2</cp:revision>
  <cp:lastPrinted>2020-02-06T23:17:00Z</cp:lastPrinted>
  <dcterms:created xsi:type="dcterms:W3CDTF">2023-10-25T23:47:00Z</dcterms:created>
  <dcterms:modified xsi:type="dcterms:W3CDTF">2023-10-25T23:47:00Z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20173e5c-5623-46a1-b7ff-d3232e15e046</vt:lpwstr>
  </property>
  <property fmtid="{D5CDD505-2E9C-101B-9397-08002B2CF9AE}" pid="3" name="ContentTypeId">
    <vt:lpwstr>0x0101009D11C4A306DF4E459C89778145FAFA4B</vt:lpwstr>
  </property>
</Properties>
</file>